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3BD" w:rsidRPr="000663BD" w:rsidRDefault="000663BD" w:rsidP="000663BD">
      <w:pPr>
        <w:spacing w:after="225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</w:pPr>
      <w:r w:rsidRPr="000663BD"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Особо опасные инфекции для Российской Федерации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Особо опасными инфекциями называются заболевания инфекционной природы, представляющие чрезвычайную эпидемическую опасность для окружающих.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Helvetica" w:eastAsia="Times New Roman" w:hAnsi="Helvetica" w:cs="Helvetica"/>
          <w:noProof/>
          <w:color w:val="4F4F4F"/>
          <w:sz w:val="28"/>
          <w:szCs w:val="28"/>
          <w:lang w:eastAsia="ru-RU"/>
        </w:rPr>
        <w:drawing>
          <wp:inline distT="0" distB="0" distL="0" distR="0" wp14:anchorId="4129075F" wp14:editId="5E0C8C4B">
            <wp:extent cx="3714750" cy="2419350"/>
            <wp:effectExtent l="0" t="0" r="0" b="0"/>
            <wp:docPr id="1" name="Рисунок 1" descr="http://cgon.rospotrebnadzor.ru/upload/medialibrary/83a/83a5f29a54d379e2ef87dfbfaadcc2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83a/83a5f29a54d379e2ef87dfbfaadcc2c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3B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br/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Особо опасные инфекции появляются внезапно, распространяются молниеносно, охватывая значительную часть населения в кратчайшие сроки. Такие инфекции протекают с ярко-выраженной клинической картиной, как правило, имеют тяжелое течение и высокую летальность.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На сегодняшний день Всемирной организацией здравоохранения (ВОЗ) в список особо опасных инфекций включено более 100 заболеваний.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proofErr w:type="gram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Также установлен перечень карантинных инфекций: полиомиелит, чума (легочная форма), холера, желтая лихорадка, натуральная оспа, лихорадка </w:t>
      </w:r>
      <w:proofErr w:type="spell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Эбола</w:t>
      </w:r>
      <w:proofErr w:type="spell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 и Марбург, грипп (новый подтип), острый респираторный синдром (ТАРС).</w:t>
      </w:r>
      <w:proofErr w:type="gramEnd"/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В странах с жарким климатом распространены особо опасные инфекционные заболевания, такие как холера, лихорадки Денге, </w:t>
      </w:r>
      <w:proofErr w:type="spell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Зика</w:t>
      </w:r>
      <w:proofErr w:type="spell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, желтая лихорадка, чума, малярия и ряд других. Ежегодно в Российской Федерации регистрируются завезенные случаи заболеваний малярией, тропическими гельминтозами.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Ежегодно около 10-13 млн. российских граждан выезжает за рубеж для целей туризма и около 1 млн. граждан в командировки, деловые поездки. В нашу страну въезжает более 3,5 млн. иностранцев с туристическими и деловыми целями, в том числе, из стран с неустойчивой эпидемиологической обстановкой.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Перечень особо опасных инфекций для России:</w:t>
      </w:r>
    </w:p>
    <w:p w:rsidR="000663BD" w:rsidRPr="000663BD" w:rsidRDefault="000663BD" w:rsidP="000663BD">
      <w:pPr>
        <w:numPr>
          <w:ilvl w:val="0"/>
          <w:numId w:val="1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lastRenderedPageBreak/>
        <w:t>Чума</w:t>
      </w:r>
    </w:p>
    <w:p w:rsidR="000663BD" w:rsidRPr="000663BD" w:rsidRDefault="000663BD" w:rsidP="000663BD">
      <w:pPr>
        <w:numPr>
          <w:ilvl w:val="0"/>
          <w:numId w:val="1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Холера</w:t>
      </w:r>
    </w:p>
    <w:p w:rsidR="000663BD" w:rsidRPr="000663BD" w:rsidRDefault="000663BD" w:rsidP="000663BD">
      <w:pPr>
        <w:numPr>
          <w:ilvl w:val="0"/>
          <w:numId w:val="1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Натуральная оспа</w:t>
      </w:r>
    </w:p>
    <w:p w:rsidR="000663BD" w:rsidRPr="000663BD" w:rsidRDefault="000663BD" w:rsidP="000663BD">
      <w:pPr>
        <w:numPr>
          <w:ilvl w:val="0"/>
          <w:numId w:val="1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Желтая лихорадка</w:t>
      </w:r>
    </w:p>
    <w:p w:rsidR="000663BD" w:rsidRPr="000663BD" w:rsidRDefault="000663BD" w:rsidP="000663BD">
      <w:pPr>
        <w:numPr>
          <w:ilvl w:val="0"/>
          <w:numId w:val="1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Сибирская язва</w:t>
      </w:r>
    </w:p>
    <w:p w:rsidR="000663BD" w:rsidRPr="000663BD" w:rsidRDefault="000663BD" w:rsidP="000663BD">
      <w:pPr>
        <w:numPr>
          <w:ilvl w:val="0"/>
          <w:numId w:val="1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Туляремия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</w:p>
    <w:p w:rsidR="000663BD" w:rsidRPr="000663BD" w:rsidRDefault="000663BD" w:rsidP="000663B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Helvetica" w:eastAsia="Times New Roman" w:hAnsi="Helvetica" w:cs="Helvetica"/>
          <w:noProof/>
          <w:color w:val="4F4F4F"/>
          <w:sz w:val="28"/>
          <w:szCs w:val="28"/>
          <w:lang w:eastAsia="ru-RU"/>
        </w:rPr>
        <w:drawing>
          <wp:inline distT="0" distB="0" distL="0" distR="0" wp14:anchorId="57C91733" wp14:editId="588BD22C">
            <wp:extent cx="6267450" cy="3200400"/>
            <wp:effectExtent l="0" t="0" r="0" b="0"/>
            <wp:docPr id="2" name="Рисунок 2" descr="http://cgon.rospotrebnadzor.ru/upload/medialibrary/a77/a77d1f584378603a385818f899749f1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gon.rospotrebnadzor.ru/upload/medialibrary/a77/a77d1f584378603a385818f899749f1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0"/>
        <w:gridCol w:w="81"/>
        <w:gridCol w:w="81"/>
        <w:gridCol w:w="6134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43D6E82D" wp14:editId="2695D6F9">
                  <wp:extent cx="1781175" cy="1781175"/>
                  <wp:effectExtent l="0" t="0" r="9525" b="9525"/>
                  <wp:docPr id="3" name="Рисунок 3" descr="http://cgon.rospotrebnadzor.ru/upload/medialibrary/882/8821c279dd13b785cb08ceedae7788b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cgon.rospotrebnadzor.ru/upload/medialibrary/882/8821c279dd13b785cb08ceedae7788b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  <w:p w:rsidR="000663BD" w:rsidRPr="000663BD" w:rsidRDefault="000663BD" w:rsidP="000663BD">
            <w:pPr>
              <w:spacing w:after="24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b/>
                <w:bCs/>
                <w:color w:val="4F4F4F"/>
                <w:sz w:val="28"/>
                <w:szCs w:val="28"/>
                <w:lang w:eastAsia="ru-RU"/>
              </w:rPr>
              <w:t>Общие признаки особо опасных инфекций: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4F4F4F"/>
          <w:sz w:val="28"/>
          <w:szCs w:val="28"/>
          <w:lang w:eastAsia="ru-RU"/>
        </w:rPr>
      </w:pPr>
      <w:r w:rsidRPr="000663B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br/>
      </w:r>
    </w:p>
    <w:p w:rsidR="000663BD" w:rsidRPr="000663BD" w:rsidRDefault="000663BD" w:rsidP="000663BD">
      <w:pPr>
        <w:numPr>
          <w:ilvl w:val="0"/>
          <w:numId w:val="2"/>
        </w:numPr>
        <w:shd w:val="clear" w:color="auto" w:fill="FFFFFF"/>
        <w:spacing w:after="240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Повышение температуры тела до 40</w:t>
      </w:r>
      <w:r w:rsidRPr="000663BD">
        <w:rPr>
          <w:rFonts w:ascii="Helvetica" w:eastAsia="Times New Roman" w:hAnsi="Helvetica" w:cs="Helvetica"/>
          <w:color w:val="4F4F4F"/>
          <w:sz w:val="21"/>
          <w:szCs w:val="21"/>
          <w:vertAlign w:val="superscript"/>
          <w:lang w:eastAsia="ru-RU"/>
        </w:rPr>
        <w:t>0</w:t>
      </w: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С и выше</w:t>
      </w:r>
    </w:p>
    <w:p w:rsidR="000663BD" w:rsidRPr="000663BD" w:rsidRDefault="000663BD" w:rsidP="000663BD">
      <w:pPr>
        <w:numPr>
          <w:ilvl w:val="0"/>
          <w:numId w:val="2"/>
        </w:numPr>
        <w:shd w:val="clear" w:color="auto" w:fill="FFFFFF"/>
        <w:spacing w:after="240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Озноб, резкая головная боль</w:t>
      </w:r>
    </w:p>
    <w:p w:rsidR="000663BD" w:rsidRPr="000663BD" w:rsidRDefault="000663BD" w:rsidP="000663BD">
      <w:pPr>
        <w:numPr>
          <w:ilvl w:val="0"/>
          <w:numId w:val="2"/>
        </w:numPr>
        <w:shd w:val="clear" w:color="auto" w:fill="FFFFFF"/>
        <w:spacing w:after="240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Покраснение лица</w:t>
      </w:r>
    </w:p>
    <w:p w:rsidR="000663BD" w:rsidRPr="000663BD" w:rsidRDefault="000663BD" w:rsidP="000663BD">
      <w:pPr>
        <w:numPr>
          <w:ilvl w:val="0"/>
          <w:numId w:val="2"/>
        </w:numPr>
        <w:shd w:val="clear" w:color="auto" w:fill="FFFFFF"/>
        <w:spacing w:after="240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lastRenderedPageBreak/>
        <w:t>Тошнота, рвота, боли в животе</w:t>
      </w:r>
    </w:p>
    <w:p w:rsidR="000663BD" w:rsidRPr="000663BD" w:rsidRDefault="000663BD" w:rsidP="000663BD">
      <w:pPr>
        <w:numPr>
          <w:ilvl w:val="0"/>
          <w:numId w:val="2"/>
        </w:numPr>
        <w:shd w:val="clear" w:color="auto" w:fill="FFFFFF"/>
        <w:spacing w:after="240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Сыпь, кровоизлияния</w:t>
      </w:r>
    </w:p>
    <w:p w:rsidR="000663BD" w:rsidRPr="000663BD" w:rsidRDefault="000663BD" w:rsidP="000663BD">
      <w:pPr>
        <w:numPr>
          <w:ilvl w:val="0"/>
          <w:numId w:val="2"/>
        </w:numPr>
        <w:shd w:val="clear" w:color="auto" w:fill="FFFFFF"/>
        <w:spacing w:after="240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Кровотечения из внутренних органов</w:t>
      </w:r>
    </w:p>
    <w:p w:rsidR="000663BD" w:rsidRPr="000663BD" w:rsidRDefault="000663BD" w:rsidP="000663BD">
      <w:pPr>
        <w:numPr>
          <w:ilvl w:val="0"/>
          <w:numId w:val="2"/>
        </w:numPr>
        <w:shd w:val="clear" w:color="auto" w:fill="FFFFFF"/>
        <w:spacing w:after="240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Увеличение лимфоузлов.</w:t>
      </w:r>
    </w:p>
    <w:p w:rsidR="000663BD" w:rsidRPr="000663BD" w:rsidRDefault="000663BD" w:rsidP="000663BD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4F4F4F"/>
          <w:sz w:val="28"/>
          <w:szCs w:val="28"/>
          <w:lang w:eastAsia="ru-RU"/>
        </w:rPr>
      </w:pPr>
      <w:r w:rsidRPr="000663B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br/>
      </w:r>
    </w:p>
    <w:p w:rsidR="000663BD" w:rsidRPr="000663BD" w:rsidRDefault="000663BD" w:rsidP="000663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1"/>
        <w:gridCol w:w="81"/>
        <w:gridCol w:w="4450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 </w:t>
            </w: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6F6E277C" wp14:editId="6FEDC172">
                  <wp:extent cx="1781175" cy="1438275"/>
                  <wp:effectExtent l="0" t="0" r="9525" b="9525"/>
                  <wp:docPr id="4" name="Рисунок 4" descr="http://cgon.rospotrebnadzor.ru/upload/medialibrary/76f/76f3d0e077a42528575dece1c77252d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cgon.rospotrebnadzor.ru/upload/medialibrary/76f/76f3d0e077a42528575dece1c77252d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24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b/>
                <w:bCs/>
                <w:color w:val="4F4F4F"/>
                <w:sz w:val="28"/>
                <w:szCs w:val="28"/>
                <w:lang w:eastAsia="ru-RU"/>
              </w:rPr>
              <w:t>Чума </w:t>
            </w:r>
            <w:r w:rsidRPr="000663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– острое заразное заболевание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Заражение происходит через кожу либо в результате укуса блохи, либо при попадании палочек чумы в ранку при нарушении кожных покровов (разделка туш инфицированного животного, снятие шкуры). Наиболее частая форма чумы при заражении через кожу – бубонная. В этом случае возбудитель задерживается в ближайшем от места укуса лимфатическом узле, этот узел воспаляется, становится заметным, болезненным. Припухлость лимфатического узла называется бубоном.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Для предохранения себя от заражения чумой необходимо:</w:t>
      </w:r>
    </w:p>
    <w:p w:rsidR="000663BD" w:rsidRPr="000663BD" w:rsidRDefault="000663BD" w:rsidP="000663BD">
      <w:pPr>
        <w:numPr>
          <w:ilvl w:val="0"/>
          <w:numId w:val="3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Не располагаться на отдых вблизи нор грызунов</w:t>
      </w:r>
    </w:p>
    <w:p w:rsidR="000663BD" w:rsidRPr="000663BD" w:rsidRDefault="000663BD" w:rsidP="000663BD">
      <w:pPr>
        <w:numPr>
          <w:ilvl w:val="0"/>
          <w:numId w:val="3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Избегать контакта с больными, особенно </w:t>
      </w:r>
      <w:proofErr w:type="spell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остролихорадящими</w:t>
      </w:r>
      <w:proofErr w:type="spell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 людьми</w:t>
      </w:r>
    </w:p>
    <w:p w:rsidR="000663BD" w:rsidRPr="000663BD" w:rsidRDefault="000663BD" w:rsidP="000663BD">
      <w:pPr>
        <w:numPr>
          <w:ilvl w:val="0"/>
          <w:numId w:val="3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При повышении температуры тела или увеличении лимфатических узлов немедленно обратиться к врачу.</w:t>
      </w:r>
    </w:p>
    <w:p w:rsidR="000663BD" w:rsidRPr="000663BD" w:rsidRDefault="000663BD" w:rsidP="000663BD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4F4F4F"/>
          <w:sz w:val="28"/>
          <w:szCs w:val="28"/>
          <w:lang w:eastAsia="ru-RU"/>
        </w:rPr>
      </w:pPr>
      <w:r w:rsidRPr="000663B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1"/>
        <w:gridCol w:w="81"/>
        <w:gridCol w:w="6173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 </w:t>
            </w: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3B809729" wp14:editId="4F33C9B3">
                  <wp:extent cx="1905000" cy="1533525"/>
                  <wp:effectExtent l="0" t="0" r="0" b="9525"/>
                  <wp:docPr id="5" name="Рисунок 5" descr="http://cgon.rospotrebnadzor.ru/upload/medialibrary/4de/4dee51321fb2aa37a849e2b2ebd909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cgon.rospotrebnadzor.ru/upload/medialibrary/4de/4dee51321fb2aa37a849e2b2ebd9096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240" w:line="240" w:lineRule="auto"/>
              <w:jc w:val="both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b/>
                <w:bCs/>
                <w:color w:val="4F4F4F"/>
                <w:sz w:val="28"/>
                <w:szCs w:val="28"/>
                <w:lang w:eastAsia="ru-RU"/>
              </w:rPr>
              <w:t>Туляремия </w:t>
            </w:r>
            <w:r w:rsidRPr="000663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– основные источники инфекции для человека – водяные крысы, ондатры, зайцы, полевки, домовая мышь.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0" w:line="240" w:lineRule="auto"/>
        <w:rPr>
          <w:rFonts w:ascii="Georgia" w:eastAsia="Times New Roman" w:hAnsi="Georgia" w:cs="Helvetica"/>
          <w:vanish/>
          <w:color w:val="4F4F4F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Verdana" w:eastAsia="Times New Roman" w:hAnsi="Verdana" w:cs="Times New Roman"/>
                <w:color w:val="4F4F4F"/>
                <w:sz w:val="18"/>
                <w:szCs w:val="18"/>
                <w:lang w:eastAsia="ru-RU"/>
              </w:rPr>
            </w:pPr>
          </w:p>
        </w:tc>
      </w:tr>
    </w:tbl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Заражение происходит при контакте с инфицированными грызунами (отлов, разделка туш, снятие шкурок) и водой, загрязненной выделениями грызунов. </w:t>
      </w: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lastRenderedPageBreak/>
        <w:t>Возбудитель попадает в кровь человека через незащищенную кожу рук. На сельскохозяйственных работах - во время уборки урожая, при употреблении продуктов питания, к которым прикасались больные туляремией мыши, при употреблении в пищу недожаренного мяса. При употреблении загрязненной воды из открытых водоемов (например, в колодец могли попасть больные животные)</w:t>
      </w:r>
      <w:proofErr w:type="gram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.П</w:t>
      </w:r>
      <w:proofErr w:type="gram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ри укусах кровососущими членистоногими (комары, слепни, клещи).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Как защититься?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1 – вакцинация. Проводится по эпидемическим показаниям.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2 – борьба с грызунами; защита продуктов питания при хранении; использование защитной одежды.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Источник инфекции – больные животные. Больные люди не заразны.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1"/>
        <w:gridCol w:w="81"/>
        <w:gridCol w:w="6233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 </w:t>
            </w: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005D823B" wp14:editId="1E59BACC">
                  <wp:extent cx="1857375" cy="1562100"/>
                  <wp:effectExtent l="0" t="0" r="9525" b="0"/>
                  <wp:docPr id="6" name="Рисунок 6" descr="http://cgon.rospotrebnadzor.ru/upload/medialibrary/33f/33f803258dbcee2eb95b84d37fddc6c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cgon.rospotrebnadzor.ru/upload/medialibrary/33f/33f803258dbcee2eb95b84d37fddc6c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240" w:line="240" w:lineRule="auto"/>
              <w:jc w:val="both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Times New Roman" w:eastAsia="Times New Roman" w:hAnsi="Times New Roman" w:cs="Times New Roman"/>
                <w:b/>
                <w:bCs/>
                <w:color w:val="4F4F4F"/>
                <w:sz w:val="28"/>
                <w:szCs w:val="28"/>
                <w:lang w:eastAsia="ru-RU"/>
              </w:rPr>
              <w:t>Сибирская язва - </w:t>
            </w:r>
            <w:r w:rsidRPr="000663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острое инфекционное заболевание с преимущественно контактным механизмом передачи возбудителя инфекции, сопровождающееся лихорадкой и развитием специфического поражения кожи в виде серозно-геморрагического воспаления с некрозом, отека.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Заболеваемость носит преимущественно профессиональный характер, единичные и групповые случаи регистрируются в сельской местности в летне-осенний период, но возможны в любое время года.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Источник инфекции - больные или павшие от сибирской язвы сельскохозяйственные животные. Инфекция передается через микротравмы, употребление продуктов, не прошедших термическую обработку, воздушно-пылевым путем, а также при укусах насекомыми (слепни).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Как защититься?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1. Специфическая профилактика по эпидемическим показаниям.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2. Вакцинация домашних животных.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3. Соблюдение правил захоронения павших животных и устройства скотомогильников;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4. Соблюдение правил техники безопасности при работе со скотом и животноводческим сырьем.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lastRenderedPageBreak/>
        <w:t>5. Мясо, молоко больных животных подлежат уничтожению, а шкуры, шерсть, щетины обеззараживаются.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6. </w:t>
      </w:r>
      <w:proofErr w:type="gram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Лица, подвергшиеся риску заражения подлежат</w:t>
      </w:r>
      <w:proofErr w:type="gram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 медицинскому наблюдению в течение 2 недель. Им проводится </w:t>
      </w:r>
      <w:proofErr w:type="gram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экстренная</w:t>
      </w:r>
      <w:proofErr w:type="gram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 </w:t>
      </w:r>
      <w:proofErr w:type="spell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химиопрофилактика</w:t>
      </w:r>
      <w:proofErr w:type="spell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7. При подозрении на заболевание - экстренная госпитализация.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8. В помещении, где находился больной, проводится заключительная дезинфекция.</w:t>
      </w:r>
      <w:r w:rsidRPr="000663B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br/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1"/>
        <w:gridCol w:w="81"/>
        <w:gridCol w:w="5863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469E7333" wp14:editId="47B63435">
                  <wp:extent cx="2124075" cy="1419225"/>
                  <wp:effectExtent l="0" t="0" r="9525" b="9525"/>
                  <wp:docPr id="7" name="Рисунок 7" descr="http://cgon.rospotrebnadzor.ru/upload/medialibrary/ded/dedea0dbd5110934658312f7b936040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cgon.rospotrebnadzor.ru/upload/medialibrary/ded/dedea0dbd5110934658312f7b936040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240" w:line="240" w:lineRule="auto"/>
              <w:jc w:val="both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Times New Roman" w:eastAsia="Times New Roman" w:hAnsi="Times New Roman" w:cs="Times New Roman"/>
                <w:b/>
                <w:bCs/>
                <w:color w:val="4F4F4F"/>
                <w:sz w:val="28"/>
                <w:szCs w:val="28"/>
                <w:lang w:eastAsia="ru-RU"/>
              </w:rPr>
              <w:t>Холера </w:t>
            </w:r>
            <w:r w:rsidRPr="000663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– острое инфекционное заболевание, сопровождающееся поражением тонкого кишечника, с развитием поноса и рвоты. В результате развивается сильнейшее обезвоживание, влекущее за собой нарушение работы сердца, почек, печени. В случае неоказания медицинской помощи больному, смерть наступает в течение нескольких часов.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Заражение происходит через воду, пищевые продукты, предметы, руки, загрязненные холерными вибрионами.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Для предохранения себя и окружающих от заражения холерой необходимо:</w:t>
      </w:r>
    </w:p>
    <w:p w:rsidR="000663BD" w:rsidRPr="000663BD" w:rsidRDefault="000663BD" w:rsidP="000663BD">
      <w:pPr>
        <w:numPr>
          <w:ilvl w:val="0"/>
          <w:numId w:val="4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Перед выездом в страны, неблагополучные по холере пройти вакцинацию.</w:t>
      </w:r>
    </w:p>
    <w:p w:rsidR="000663BD" w:rsidRPr="000663BD" w:rsidRDefault="000663BD" w:rsidP="000663BD">
      <w:pPr>
        <w:numPr>
          <w:ilvl w:val="0"/>
          <w:numId w:val="4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Строго должны соблюдаться правила личной гигиены – мытье рук.</w:t>
      </w:r>
    </w:p>
    <w:p w:rsidR="000663BD" w:rsidRPr="000663BD" w:rsidRDefault="000663BD" w:rsidP="000663B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Пищевые продукты должны быть защищены от мух.</w:t>
      </w:r>
    </w:p>
    <w:p w:rsidR="000663BD" w:rsidRPr="000663BD" w:rsidRDefault="000663BD" w:rsidP="000663BD">
      <w:pPr>
        <w:numPr>
          <w:ilvl w:val="0"/>
          <w:numId w:val="4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При появлении диареи – своевременно обратиться к врачу.</w:t>
      </w:r>
    </w:p>
    <w:p w:rsidR="000663BD" w:rsidRPr="000663BD" w:rsidRDefault="000663BD" w:rsidP="000663BD">
      <w:pPr>
        <w:shd w:val="clear" w:color="auto" w:fill="FFFFFF"/>
        <w:spacing w:after="0" w:line="240" w:lineRule="auto"/>
        <w:rPr>
          <w:rFonts w:ascii="Georgia" w:eastAsia="Times New Roman" w:hAnsi="Georgia" w:cs="Helvetica"/>
          <w:color w:val="4F4F4F"/>
          <w:sz w:val="28"/>
          <w:szCs w:val="28"/>
          <w:lang w:eastAsia="ru-RU"/>
        </w:rPr>
      </w:pPr>
      <w:r w:rsidRPr="000663B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1"/>
        <w:gridCol w:w="81"/>
        <w:gridCol w:w="6373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lastRenderedPageBreak/>
              <w:t> </w:t>
            </w: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57B40AE9" wp14:editId="311375EC">
                  <wp:extent cx="1809750" cy="2476500"/>
                  <wp:effectExtent l="0" t="0" r="0" b="0"/>
                  <wp:docPr id="8" name="Рисунок 8" descr="http://cgon.rospotrebnadzor.ru/upload/medialibrary/a57/a57aa2ac3c1b545635b8ea39424b35c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cgon.rospotrebnadzor.ru/upload/medialibrary/a57/a57aa2ac3c1b545635b8ea39424b35c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2476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240" w:line="240" w:lineRule="auto"/>
              <w:jc w:val="both"/>
              <w:rPr>
                <w:rFonts w:ascii="Helvetica" w:eastAsia="Times New Roman" w:hAnsi="Helvetica" w:cs="Helvetica"/>
                <w:color w:val="4F4F4F"/>
                <w:sz w:val="28"/>
                <w:szCs w:val="28"/>
                <w:lang w:eastAsia="ru-RU"/>
              </w:rPr>
            </w:pPr>
            <w:r w:rsidRPr="000663BD">
              <w:rPr>
                <w:rFonts w:ascii="Times New Roman" w:eastAsia="Times New Roman" w:hAnsi="Times New Roman" w:cs="Times New Roman"/>
                <w:b/>
                <w:bCs/>
                <w:color w:val="4F4F4F"/>
                <w:sz w:val="28"/>
                <w:szCs w:val="28"/>
                <w:lang w:eastAsia="ru-RU"/>
              </w:rPr>
              <w:t>Натуральная оспа</w:t>
            </w:r>
            <w:r w:rsidRPr="000663BD">
              <w:rPr>
                <w:rFonts w:ascii="Helvetica" w:eastAsia="Times New Roman" w:hAnsi="Helvetica" w:cs="Helvetica"/>
                <w:color w:val="4F4F4F"/>
                <w:sz w:val="28"/>
                <w:szCs w:val="28"/>
                <w:lang w:eastAsia="ru-RU"/>
              </w:rPr>
              <w:t>. Несмотря на прекращение передачи вируса от оспы от человека человеку и незначительную вероятность возврата оспы за счет инфицирования, например, в лаборатории, или в случае биотерроризма, информация об этой инфекции должна циркулировать в обществе.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Возбудитель инфекции передается контактным, воздушно-капельным путем, от здоровых носителей, способен сохранять жизнеспособность на одежде и постельном белье.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Симптомы: общая интоксикация, характерные высыпания, покрывающие кожу и слизистые. Больные, перенесшие оспу частичную или полную потерю зрения и практически во всех случаях оставшимися после язв рубцами.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1. Вакцинация против оспы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2. Не посещать места массового скопления людей, не заходить в помещения, где находятся </w:t>
      </w:r>
      <w:proofErr w:type="spell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остролихорадящие</w:t>
      </w:r>
      <w:proofErr w:type="spell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 люди.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3. Немедленно обратиться к врачу при появлении недомогания, общей слабости, болей в горле, при повышении температуры.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0"/>
        <w:gridCol w:w="81"/>
        <w:gridCol w:w="5494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28E42CC9" wp14:editId="5496D7A3">
                  <wp:extent cx="2390775" cy="1247775"/>
                  <wp:effectExtent l="0" t="0" r="9525" b="9525"/>
                  <wp:docPr id="9" name="Рисунок 9" descr="http://cgon.rospotrebnadzor.ru/upload/medialibrary/4b2/4b2acfb72d2b71e7fb400f8f75faeea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cgon.rospotrebnadzor.ru/upload/medialibrary/4b2/4b2acfb72d2b71e7fb400f8f75faeea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240" w:line="240" w:lineRule="auto"/>
              <w:jc w:val="both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Times New Roman" w:eastAsia="Times New Roman" w:hAnsi="Times New Roman" w:cs="Times New Roman"/>
                <w:b/>
                <w:bCs/>
                <w:color w:val="4F4F4F"/>
                <w:sz w:val="28"/>
                <w:szCs w:val="28"/>
                <w:lang w:eastAsia="ru-RU"/>
              </w:rPr>
              <w:t>Желтая лихорадка</w:t>
            </w:r>
            <w:r w:rsidRPr="000663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 – это острое вирусное заболевание, передающееся комарами и характеризующееся тяжелыми изменениями со стороны крови, высокой температурой тела, поражением печени и почек.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При молниеносно протекающей форме болезни больной умирает через 3—4 дня.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Осложнения заболевания - гангрена конечностей, мягких тканей; сепсис (в случае присоединения вторичной инфекции).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Как защититься?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lastRenderedPageBreak/>
        <w:t>1. При выезде в страны, неблагополучные по заболеваниям желтой лихорадкой, сделать прививку, защищающую от заболевания в течение 10 лет. Вакцинация проводится за 30 дней до планируемой поездки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2. Предохранять себя от укусов комаров, защищать места отдыха сетками, плотной закрывать окна и двери.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81"/>
        <w:gridCol w:w="7363"/>
      </w:tblGrid>
      <w:tr w:rsidR="000663BD" w:rsidRPr="000663BD" w:rsidTr="000663BD"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  <w:r w:rsidRPr="000663BD">
              <w:rPr>
                <w:rFonts w:ascii="Helvetica" w:eastAsia="Times New Roman" w:hAnsi="Helvetica" w:cs="Helvetica"/>
                <w:noProof/>
                <w:color w:val="4F4F4F"/>
                <w:sz w:val="18"/>
                <w:szCs w:val="18"/>
                <w:lang w:eastAsia="ru-RU"/>
              </w:rPr>
              <w:drawing>
                <wp:inline distT="0" distB="0" distL="0" distR="0" wp14:anchorId="6D976969" wp14:editId="64B3D5CE">
                  <wp:extent cx="1171575" cy="1028700"/>
                  <wp:effectExtent l="0" t="0" r="9525" b="0"/>
                  <wp:docPr id="10" name="Рисунок 10" descr="http://cgon.rospotrebnadzor.ru/upload/medialibrary/652/65232876b45fbcba79277ccd3351e05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cgon.rospotrebnadzor.ru/upload/medialibrary/652/65232876b45fbcba79277ccd3351e05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0" w:line="240" w:lineRule="auto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663BD" w:rsidRPr="000663BD" w:rsidRDefault="000663BD" w:rsidP="000663BD">
            <w:pPr>
              <w:spacing w:after="240" w:line="240" w:lineRule="auto"/>
              <w:jc w:val="both"/>
              <w:rPr>
                <w:rFonts w:ascii="Helvetica" w:eastAsia="Times New Roman" w:hAnsi="Helvetica" w:cs="Helvetica"/>
                <w:color w:val="4F4F4F"/>
                <w:sz w:val="18"/>
                <w:szCs w:val="18"/>
                <w:lang w:eastAsia="ru-RU"/>
              </w:rPr>
            </w:pPr>
            <w:r w:rsidRPr="000663BD">
              <w:rPr>
                <w:rFonts w:ascii="Times New Roman" w:eastAsia="Times New Roman" w:hAnsi="Times New Roman" w:cs="Times New Roman"/>
                <w:b/>
                <w:bCs/>
                <w:color w:val="4F4F4F"/>
                <w:sz w:val="28"/>
                <w:szCs w:val="28"/>
                <w:lang w:eastAsia="ru-RU"/>
              </w:rPr>
              <w:t xml:space="preserve">Выезжая в страны, потенциально опасные по вероятности инфицирования особо опасными инфекциями, заранее уточняйте у туроператоров, в территориальных отделах </w:t>
            </w:r>
            <w:proofErr w:type="spellStart"/>
            <w:r w:rsidRPr="000663BD">
              <w:rPr>
                <w:rFonts w:ascii="Times New Roman" w:eastAsia="Times New Roman" w:hAnsi="Times New Roman" w:cs="Times New Roman"/>
                <w:b/>
                <w:bCs/>
                <w:color w:val="4F4F4F"/>
                <w:sz w:val="28"/>
                <w:szCs w:val="28"/>
                <w:lang w:eastAsia="ru-RU"/>
              </w:rPr>
              <w:t>Роспотребнадзора</w:t>
            </w:r>
            <w:proofErr w:type="spellEnd"/>
            <w:r w:rsidRPr="000663BD">
              <w:rPr>
                <w:rFonts w:ascii="Times New Roman" w:eastAsia="Times New Roman" w:hAnsi="Times New Roman" w:cs="Times New Roman"/>
                <w:b/>
                <w:bCs/>
                <w:color w:val="4F4F4F"/>
                <w:sz w:val="28"/>
                <w:szCs w:val="28"/>
                <w:lang w:eastAsia="ru-RU"/>
              </w:rPr>
              <w:t xml:space="preserve"> об эпидемической ситуации в месте, куда планируется поездка, обратитесь к врачу с целью проведения вакцинации перед выездом.</w:t>
            </w:r>
            <w:r w:rsidRPr="000663BD">
              <w:rPr>
                <w:rFonts w:ascii="Times New Roman" w:eastAsia="Times New Roman" w:hAnsi="Times New Roman" w:cs="Times New Roman"/>
                <w:color w:val="4F4F4F"/>
                <w:sz w:val="28"/>
                <w:szCs w:val="28"/>
                <w:lang w:eastAsia="ru-RU"/>
              </w:rPr>
              <w:t>  </w:t>
            </w:r>
          </w:p>
        </w:tc>
      </w:tr>
    </w:tbl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Находясь на отдыхе, избегайте посещения болотистых местностей, лесов и парков с густой растительностью. В случае</w:t>
      </w:r>
      <w:proofErr w:type="gramStart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,</w:t>
      </w:r>
      <w:proofErr w:type="gramEnd"/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 xml:space="preserve"> если нет возможности избежать посещения – наденьте одежду, исключающую возможность укусов насекомых – с длинными рукавами, брюки, головной убор.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Как предотвратить укусы насекомых:</w:t>
      </w:r>
    </w:p>
    <w:p w:rsidR="000663BD" w:rsidRPr="000663BD" w:rsidRDefault="000663BD" w:rsidP="000663BD">
      <w:pPr>
        <w:numPr>
          <w:ilvl w:val="0"/>
          <w:numId w:val="5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Существует 2 основных пути профилактики укусов насекомых – репелленты и настороженность (избегание укусов).</w:t>
      </w:r>
    </w:p>
    <w:p w:rsidR="000663BD" w:rsidRPr="000663BD" w:rsidRDefault="000663BD" w:rsidP="000663BD">
      <w:pPr>
        <w:numPr>
          <w:ilvl w:val="0"/>
          <w:numId w:val="5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В помещениях должны быть сетки на окнах и дверях, если сеток нет – окна должны быть закрыты. Желательно наличие кондиционера.</w:t>
      </w:r>
    </w:p>
    <w:p w:rsidR="000663BD" w:rsidRPr="000663BD" w:rsidRDefault="000663BD" w:rsidP="000663BD">
      <w:pPr>
        <w:numPr>
          <w:ilvl w:val="0"/>
          <w:numId w:val="5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Репеллент наносить на кожу каждые 3-4 часа в период между сумерками и рассветом.</w:t>
      </w:r>
    </w:p>
    <w:p w:rsidR="000663BD" w:rsidRPr="000663BD" w:rsidRDefault="000663BD" w:rsidP="000663BD">
      <w:pPr>
        <w:numPr>
          <w:ilvl w:val="0"/>
          <w:numId w:val="5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Если комары проникают в помещение, над кроватями должна быть сетка, заправленная под матрас, убедиться, что сетка не порвана и под ней нет комаров.</w:t>
      </w:r>
    </w:p>
    <w:p w:rsidR="000663BD" w:rsidRPr="000663BD" w:rsidRDefault="000663BD" w:rsidP="000663BD">
      <w:pPr>
        <w:numPr>
          <w:ilvl w:val="0"/>
          <w:numId w:val="5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В помещениях, предназначенных для сна использовать аэрозоли и специальные спирали</w:t>
      </w:r>
    </w:p>
    <w:p w:rsidR="000663BD" w:rsidRPr="000663BD" w:rsidRDefault="000663BD" w:rsidP="000663BD">
      <w:pPr>
        <w:numPr>
          <w:ilvl w:val="0"/>
          <w:numId w:val="5"/>
        </w:numPr>
        <w:shd w:val="clear" w:color="auto" w:fill="FFFFFF"/>
        <w:spacing w:after="240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color w:val="4F4F4F"/>
          <w:sz w:val="28"/>
          <w:szCs w:val="28"/>
          <w:lang w:eastAsia="ru-RU"/>
        </w:rPr>
        <w:t>Одежда должна быть закрытая.</w:t>
      </w:r>
    </w:p>
    <w:p w:rsidR="000663BD" w:rsidRPr="000663BD" w:rsidRDefault="000663BD" w:rsidP="000663B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0663BD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  <w:lang w:eastAsia="ru-RU"/>
        </w:rPr>
        <w:t>В случае появления признаков инфекционного заболевания (недомогание, жар, головная боль), обнаружения следов укусов кровососущих насекомых, появления высыпаний или любых других кожных проявлений - немедленно обратиться к врачу.</w:t>
      </w:r>
    </w:p>
    <w:p w:rsidR="009725A7" w:rsidRDefault="009725A7">
      <w:bookmarkStart w:id="0" w:name="_GoBack"/>
      <w:bookmarkEnd w:id="0"/>
    </w:p>
    <w:sectPr w:rsidR="00972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84F31"/>
    <w:multiLevelType w:val="multilevel"/>
    <w:tmpl w:val="C3620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8B7648"/>
    <w:multiLevelType w:val="multilevel"/>
    <w:tmpl w:val="FD78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53214C"/>
    <w:multiLevelType w:val="multilevel"/>
    <w:tmpl w:val="32F8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BF2A8E"/>
    <w:multiLevelType w:val="multilevel"/>
    <w:tmpl w:val="66D0C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5B3423"/>
    <w:multiLevelType w:val="multilevel"/>
    <w:tmpl w:val="A6244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58"/>
    <w:rsid w:val="000663BD"/>
    <w:rsid w:val="009725A7"/>
    <w:rsid w:val="00FE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3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63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57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1264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3</cp:revision>
  <cp:lastPrinted>2020-06-17T08:03:00Z</cp:lastPrinted>
  <dcterms:created xsi:type="dcterms:W3CDTF">2020-06-17T08:03:00Z</dcterms:created>
  <dcterms:modified xsi:type="dcterms:W3CDTF">2020-06-17T08:04:00Z</dcterms:modified>
</cp:coreProperties>
</file>