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E18" w:rsidRPr="00E02E18" w:rsidRDefault="00E02E18" w:rsidP="00E02E18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3F51B5"/>
          <w:kern w:val="36"/>
          <w:sz w:val="48"/>
          <w:szCs w:val="48"/>
          <w:lang w:eastAsia="ru-RU"/>
        </w:rPr>
      </w:pPr>
      <w:r w:rsidRPr="00E02E18">
        <w:rPr>
          <w:rFonts w:ascii="Times New Roman" w:eastAsia="Times New Roman" w:hAnsi="Times New Roman" w:cs="Times New Roman"/>
          <w:b/>
          <w:bCs/>
          <w:color w:val="3F51B5"/>
          <w:kern w:val="36"/>
          <w:sz w:val="48"/>
          <w:szCs w:val="48"/>
          <w:lang w:eastAsia="ru-RU"/>
        </w:rPr>
        <w:t>Установленные формы обращений</w:t>
      </w:r>
    </w:p>
    <w:p w:rsidR="00E02E18" w:rsidRPr="00E02E18" w:rsidRDefault="00E02E18" w:rsidP="00E02E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hyperlink r:id="rId6" w:tooltip="Главная" w:history="1">
        <w:r w:rsidRPr="00E02E18">
          <w:rPr>
            <w:rFonts w:ascii="Times New Roman" w:eastAsia="Times New Roman" w:hAnsi="Times New Roman" w:cs="Times New Roman"/>
            <w:color w:val="3F51B5"/>
            <w:sz w:val="21"/>
            <w:szCs w:val="21"/>
            <w:u w:val="single"/>
            <w:lang w:eastAsia="ru-RU"/>
          </w:rPr>
          <w:t>Главная</w:t>
        </w:r>
      </w:hyperlink>
    </w:p>
    <w:p w:rsidR="00E02E18" w:rsidRPr="00E02E18" w:rsidRDefault="00E02E18" w:rsidP="00E02E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F51B5"/>
          <w:sz w:val="21"/>
          <w:szCs w:val="21"/>
          <w:lang w:eastAsia="ru-RU"/>
        </w:rPr>
      </w:pPr>
      <w:r w:rsidRPr="00E02E18">
        <w:rPr>
          <w:rFonts w:ascii="Times New Roman" w:eastAsia="Times New Roman" w:hAnsi="Times New Roman" w:cs="Times New Roman"/>
          <w:color w:val="3F51B5"/>
          <w:sz w:val="21"/>
          <w:szCs w:val="21"/>
          <w:lang w:eastAsia="ru-RU"/>
        </w:rPr>
        <w:t> Интернет-приемная</w:t>
      </w:r>
    </w:p>
    <w:p w:rsidR="00E02E18" w:rsidRPr="00E02E18" w:rsidRDefault="00E02E18" w:rsidP="00E02E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E02E1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Спасибо за внимание к нашему сайту, ваше мнение крайне важно для нас!</w:t>
      </w:r>
    </w:p>
    <w:p w:rsidR="00E02E18" w:rsidRPr="00E02E18" w:rsidRDefault="00E02E18" w:rsidP="00E02E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E02E18" w:rsidRPr="00E02E18" w:rsidRDefault="00E02E18" w:rsidP="00E02E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E02E1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При заполнении бланка обращения, согласно Федеральному закону от 2 мая 2006 года </w:t>
      </w:r>
      <w:hyperlink r:id="rId7" w:tgtFrame="_blank" w:history="1">
        <w:r w:rsidRPr="00E02E18">
          <w:rPr>
            <w:rFonts w:ascii="Times New Roman" w:eastAsia="Times New Roman" w:hAnsi="Times New Roman" w:cs="Times New Roman"/>
            <w:b/>
            <w:bCs/>
            <w:color w:val="3F51B5"/>
            <w:sz w:val="21"/>
            <w:szCs w:val="21"/>
            <w:u w:val="single"/>
            <w:lang w:eastAsia="ru-RU"/>
          </w:rPr>
          <w:t>№59-ФЗ «О порядке рассмотрения обращений граждан Российской Федерации»</w:t>
        </w:r>
      </w:hyperlink>
      <w:r w:rsidRPr="00E02E1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, Вам необходимо указать свою фамилию, имя, отчество (последнее — при наличии), почтовый адрес, по которому должны быть направлены ответ либо уведомление о переадресации обращения, а также изложить суть предложения, заявления или жалобы[1]. В случае отсутствия указанных обязательных реквизитов, а также в ряде иных, обращение может быть оставлено без ответа [2]. Кроме того, без ответа по существу поставленных вопросов останется письменное обращение, в котором содержатся нецензурные либо оскорбительные выражения, угрозы жизни, здоровью и имуществу должностного лица, а также членов его семьи[3].</w:t>
      </w:r>
      <w:r w:rsidRPr="00E02E1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br/>
      </w:r>
      <w:r w:rsidRPr="00E02E1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br/>
        <w:t>Обращаем Ваше внимание на недопустимость злоупотребления правом на обращение в государственные органы и предусмотренную законодательством ответственность в этой сфере общественных отношений. В случае, если в обращении указаны заведомо ложные сведения, расходы, понесенные в связи с его рассмотрением, могут быть взысканы с автора[4].</w:t>
      </w:r>
      <w:r w:rsidRPr="00E02E1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br/>
      </w:r>
      <w:r w:rsidRPr="00E02E1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br/>
        <w:t>Обращения граждан, поступившие в электронном виде, в соответствии с Федеральным законом от 02.05.2006</w:t>
      </w:r>
      <w:r w:rsidRPr="00E02E18"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  <w:t> </w:t>
      </w:r>
      <w:hyperlink r:id="rId8" w:tgtFrame="_blank" w:history="1">
        <w:r w:rsidRPr="00E02E18">
          <w:rPr>
            <w:rFonts w:ascii="Times New Roman" w:eastAsia="Times New Roman" w:hAnsi="Times New Roman" w:cs="Times New Roman"/>
            <w:b/>
            <w:bCs/>
            <w:color w:val="3F51B5"/>
            <w:sz w:val="21"/>
            <w:szCs w:val="21"/>
            <w:u w:val="single"/>
            <w:lang w:eastAsia="ru-RU"/>
          </w:rPr>
          <w:t>№ 59-ФЗ «О порядке рассмотрения обращений граждан Российской Федерации»</w:t>
        </w:r>
      </w:hyperlink>
      <w:r w:rsidRPr="00E02E1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не позднее чем в трехдневный срок регистрируются и направляются в зависимости от содержания. Электронное обращение, содержащее вопросы, решение которых не входит в компетенцию Администрации,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обращения.  </w:t>
      </w:r>
      <w:r w:rsidRPr="00E02E1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br/>
      </w:r>
      <w:r w:rsidRPr="00E02E1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br/>
        <w:t>Ответ на обращение, поступившее в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 [5]</w:t>
      </w:r>
      <w:r w:rsidRPr="00E02E1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br/>
      </w:r>
      <w:r w:rsidRPr="00E02E1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br/>
        <w:t>Обращения в электронном виде, отправленные, минуя предлагаемые формы ввода, к рассмотрению не принимаются.</w:t>
      </w:r>
      <w:r w:rsidRPr="00E02E1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br/>
      </w:r>
      <w:r w:rsidRPr="00E02E1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br/>
        <w:t>Просим Вас руководствоваться указанными требованиями законодательства, заполнять все предложенные реквизиты и четко формулировать суть обращения. Это значительно ускорит его рассмотрение.</w:t>
      </w:r>
      <w:r w:rsidRPr="00E02E1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br/>
      </w:r>
      <w:r w:rsidRPr="00E02E1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br/>
      </w:r>
      <w:r w:rsidRPr="00E02E18"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  <w:t>Выражаем благодарность за Вашу активную гражданскую позицию.</w:t>
      </w:r>
      <w:r w:rsidRPr="00E02E1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br/>
      </w:r>
      <w:r w:rsidRPr="00E02E1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br/>
        <w:t>[1] Часть 1 статьи 7 Федерального закона Российской Федерации от 2 мая 2006 года №59-ФЗ «О порядке рассмотрения обращений граждан Российской Федерации». Далее — «ФЗ №59».</w:t>
      </w:r>
      <w:r w:rsidRPr="00E02E1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br/>
        <w:t>[2] Часть 1 статьи 11 ФЗ №59.</w:t>
      </w:r>
      <w:r w:rsidRPr="00E02E1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br/>
        <w:t>[3] Часть 3 статьи 11 ФЗ №59.</w:t>
      </w:r>
      <w:r w:rsidRPr="00E02E1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br/>
        <w:t>[4] Часть 2 статьи 16 ФЗ №59.</w:t>
      </w:r>
      <w:r w:rsidRPr="00E02E1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br/>
        <w:t>[5] Часть 4 статьи 10 ФЗ №59.</w:t>
      </w:r>
    </w:p>
    <w:p w:rsidR="004570BC" w:rsidRDefault="004570BC">
      <w:bookmarkStart w:id="0" w:name="_GoBack"/>
      <w:bookmarkEnd w:id="0"/>
    </w:p>
    <w:sectPr w:rsidR="00457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D39DE"/>
    <w:multiLevelType w:val="multilevel"/>
    <w:tmpl w:val="7BCA7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D7F"/>
    <w:rsid w:val="004570BC"/>
    <w:rsid w:val="00A14D7F"/>
    <w:rsid w:val="00E02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50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34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5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4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ebalinovskoe.ru/documents/federal/detail.php?id=1138139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hebalinovskoe.ru/documents/federal/detail.php?id=113813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hebalinovskoe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2534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TM-User</dc:creator>
  <cp:keywords/>
  <dc:description/>
  <cp:lastModifiedBy>TM-User</cp:lastModifiedBy>
  <cp:revision>3</cp:revision>
  <dcterms:created xsi:type="dcterms:W3CDTF">2021-07-29T08:32:00Z</dcterms:created>
  <dcterms:modified xsi:type="dcterms:W3CDTF">2021-07-29T08:32:00Z</dcterms:modified>
</cp:coreProperties>
</file>